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pdf" ContentType="application/pdf"/>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D1891" w:rsidRPr="002D1891" w:rsidRDefault="002D1891">
      <w:pPr>
        <w:rPr>
          <w:sz w:val="20"/>
        </w:rPr>
      </w:pPr>
      <w:r w:rsidRPr="002D1891">
        <w:rPr>
          <w:noProof/>
          <w:sz w:val="20"/>
          <w:lang w:eastAsia="fr-FR"/>
        </w:rPr>
        <w:drawing>
          <wp:inline distT="0" distB="0" distL="0" distR="0">
            <wp:extent cx="2019300" cy="1778000"/>
            <wp:effectExtent l="2540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ve:Choice xmlns:ma="http://schemas.microsoft.com/office/mac/drawingml/2008/main" Requires="ma">
                      <pic:blipFill>
                        <a:blip r:embed="rId4"/>
                        <a:srcRect/>
                        <a:stretch>
                          <a:fillRect/>
                        </a:stretch>
                      </pic:blipFill>
                    </ve:Choice>
                    <ve:Fallback>
                      <pic:blipFill>
                        <a:blip r:embed="rId5"/>
                        <a:srcRect/>
                        <a:stretch>
                          <a:fillRect/>
                        </a:stretch>
                      </pic:blipFill>
                    </ve:Fallback>
                  </ve:AlternateContent>
                  <pic:spPr bwMode="auto">
                    <a:xfrm>
                      <a:off x="0" y="0"/>
                      <a:ext cx="2019300" cy="1778000"/>
                    </a:xfrm>
                    <a:prstGeom prst="rect">
                      <a:avLst/>
                    </a:prstGeom>
                    <a:noFill/>
                    <a:ln w="9525">
                      <a:noFill/>
                      <a:miter lim="800000"/>
                      <a:headEnd/>
                      <a:tailEnd/>
                    </a:ln>
                  </pic:spPr>
                </pic:pic>
              </a:graphicData>
            </a:graphic>
          </wp:inline>
        </w:drawing>
      </w:r>
    </w:p>
    <w:p w:rsidR="002D1891" w:rsidRPr="002D1891" w:rsidRDefault="002D1891">
      <w:pPr>
        <w:rPr>
          <w:sz w:val="20"/>
        </w:rPr>
      </w:pPr>
    </w:p>
    <w:p w:rsidR="002D1891" w:rsidRPr="002D1891" w:rsidRDefault="002D1891">
      <w:pPr>
        <w:rPr>
          <w:sz w:val="20"/>
        </w:rPr>
      </w:pPr>
    </w:p>
    <w:p w:rsidR="002D1891" w:rsidRPr="002D1891" w:rsidRDefault="002D1891" w:rsidP="002D1891">
      <w:pPr>
        <w:pStyle w:val="Paragraphestandard"/>
        <w:tabs>
          <w:tab w:val="left" w:pos="283"/>
        </w:tabs>
        <w:suppressAutoHyphens/>
        <w:jc w:val="both"/>
        <w:rPr>
          <w:rFonts w:ascii="Arial" w:hAnsi="Arial" w:cs="HypatiaSansPro-Regular"/>
          <w:sz w:val="20"/>
          <w:szCs w:val="20"/>
        </w:rPr>
      </w:pPr>
      <w:r w:rsidRPr="002D1891">
        <w:rPr>
          <w:rFonts w:ascii="Arial" w:hAnsi="Arial" w:cs="HypatiaSansPro-Regular"/>
          <w:sz w:val="20"/>
          <w:szCs w:val="20"/>
        </w:rPr>
        <w:t>Je pose ma candidature à la huitième édition du CERAMIC EVENT.</w:t>
      </w:r>
    </w:p>
    <w:p w:rsidR="002D1891" w:rsidRPr="002D1891" w:rsidRDefault="002D1891" w:rsidP="002D1891">
      <w:pPr>
        <w:pStyle w:val="Paragraphestandard"/>
        <w:tabs>
          <w:tab w:val="left" w:pos="283"/>
        </w:tabs>
        <w:suppressAutoHyphens/>
        <w:jc w:val="both"/>
        <w:rPr>
          <w:rFonts w:ascii="Arial" w:hAnsi="Arial" w:cs="ZapfDingbats"/>
          <w:sz w:val="20"/>
          <w:szCs w:val="20"/>
        </w:rPr>
      </w:pPr>
    </w:p>
    <w:p w:rsidR="002D1891" w:rsidRPr="002D1891" w:rsidRDefault="002D1891" w:rsidP="002D1891">
      <w:pPr>
        <w:pStyle w:val="Paragraphestandard"/>
        <w:tabs>
          <w:tab w:val="left" w:pos="283"/>
        </w:tabs>
        <w:suppressAutoHyphens/>
        <w:jc w:val="both"/>
        <w:rPr>
          <w:rFonts w:ascii="Arial" w:hAnsi="Arial" w:cs="HypatiaSansPro-Regular"/>
          <w:sz w:val="20"/>
          <w:szCs w:val="20"/>
        </w:rPr>
      </w:pPr>
      <w:r w:rsidRPr="002D1891">
        <w:rPr>
          <w:rFonts w:ascii="Arial" w:hAnsi="Arial" w:cs="HypatiaSansPro-Bold"/>
          <w:bCs/>
          <w:color w:val="000000" w:themeColor="text1"/>
          <w:sz w:val="20"/>
          <w:szCs w:val="20"/>
        </w:rPr>
        <w:t>O</w:t>
      </w:r>
      <w:r w:rsidRPr="002D1891">
        <w:rPr>
          <w:rFonts w:ascii="Arial" w:hAnsi="Arial" w:cs="HypatiaSansPro-Bold"/>
          <w:b/>
          <w:bCs/>
          <w:color w:val="69C0BA"/>
          <w:sz w:val="20"/>
          <w:szCs w:val="20"/>
        </w:rPr>
        <w:t xml:space="preserve"> CERAMIC EXPO / </w:t>
      </w:r>
      <w:r w:rsidRPr="002D1891">
        <w:rPr>
          <w:rFonts w:ascii="Arial" w:hAnsi="Arial" w:cs="HypatiaSansPro-Bold"/>
          <w:b/>
          <w:bCs/>
          <w:caps/>
          <w:color w:val="69C0BA"/>
          <w:sz w:val="20"/>
          <w:szCs w:val="20"/>
        </w:rPr>
        <w:t>PERFORMANCE</w:t>
      </w:r>
      <w:r w:rsidRPr="002D1891">
        <w:rPr>
          <w:rFonts w:ascii="Arial" w:hAnsi="Arial" w:cs="HypatiaSansPro-Regular"/>
          <w:sz w:val="20"/>
          <w:szCs w:val="20"/>
        </w:rPr>
        <w:t xml:space="preserve"> est ouvert à tout artiste plasticien travaillant la matière terre. </w:t>
      </w:r>
    </w:p>
    <w:p w:rsidR="002D1891" w:rsidRPr="002D1891" w:rsidRDefault="002D1891" w:rsidP="002D1891">
      <w:pPr>
        <w:pStyle w:val="Paragraphestandard"/>
        <w:tabs>
          <w:tab w:val="left" w:pos="283"/>
        </w:tabs>
        <w:suppressAutoHyphens/>
        <w:jc w:val="both"/>
        <w:rPr>
          <w:rFonts w:ascii="Arial" w:hAnsi="Arial" w:cs="HypatiaSansPro-Regular"/>
          <w:sz w:val="20"/>
          <w:szCs w:val="20"/>
        </w:rPr>
      </w:pPr>
      <w:r w:rsidRPr="002D1891">
        <w:rPr>
          <w:rFonts w:ascii="Arial" w:hAnsi="Arial" w:cs="HypatiaSansPro-Regular"/>
          <w:spacing w:val="1"/>
          <w:sz w:val="20"/>
          <w:szCs w:val="20"/>
        </w:rPr>
        <w:t>Le candidat s’engage à présenter au maximum 4 œuvres uniques soumises à la vente, issues d’une production récente et identiques aux œuvres préalablement sélectionnées par le comité de sélection. Le candidat qui souhaite présenter une installation ou une performance devra être en mesure de l’assumer structurellement en fonction des contingences de l’espace d’exposition. Le candidat qui pratique les disciplines autres telles que textile, danse, intervention, papier, littérature, projection, photographie, impression 3D doit avoir un lien direct avec la matière terre.</w:t>
      </w:r>
    </w:p>
    <w:p w:rsidR="002D1891" w:rsidRPr="002D1891" w:rsidRDefault="002D1891" w:rsidP="002D1891">
      <w:pPr>
        <w:pStyle w:val="Paragraphestandard"/>
        <w:tabs>
          <w:tab w:val="left" w:pos="283"/>
        </w:tabs>
        <w:suppressAutoHyphens/>
        <w:jc w:val="both"/>
        <w:rPr>
          <w:rFonts w:ascii="Arial" w:hAnsi="Arial" w:cs="HypatiaSansPro-Regular"/>
          <w:sz w:val="20"/>
          <w:szCs w:val="20"/>
        </w:rPr>
      </w:pPr>
    </w:p>
    <w:p w:rsidR="002D1891" w:rsidRPr="002D1891" w:rsidRDefault="002D1891" w:rsidP="002D1891">
      <w:pPr>
        <w:pStyle w:val="Paragraphestandard"/>
        <w:tabs>
          <w:tab w:val="left" w:pos="283"/>
        </w:tabs>
        <w:suppressAutoHyphens/>
        <w:jc w:val="both"/>
        <w:rPr>
          <w:rFonts w:ascii="Arial" w:hAnsi="Arial" w:cs="HypatiaSansPro-Regular"/>
          <w:sz w:val="20"/>
          <w:szCs w:val="20"/>
        </w:rPr>
      </w:pPr>
      <w:r w:rsidRPr="002D1891">
        <w:rPr>
          <w:rFonts w:ascii="Arial" w:hAnsi="Arial" w:cs="HypatiaSansPro-Bold"/>
          <w:bCs/>
          <w:color w:val="000000" w:themeColor="text1"/>
          <w:sz w:val="20"/>
          <w:szCs w:val="20"/>
        </w:rPr>
        <w:t>O</w:t>
      </w:r>
      <w:r w:rsidRPr="002D1891">
        <w:rPr>
          <w:rFonts w:ascii="Arial" w:hAnsi="Arial" w:cs="HypatiaSansPro-Bold"/>
          <w:b/>
          <w:bCs/>
          <w:color w:val="69C0BA"/>
          <w:sz w:val="20"/>
          <w:szCs w:val="20"/>
        </w:rPr>
        <w:t xml:space="preserve"> CERAMIC ARTSHOP</w:t>
      </w:r>
      <w:r w:rsidRPr="002D1891">
        <w:rPr>
          <w:rFonts w:ascii="Arial" w:hAnsi="Arial" w:cs="HypatiaSansPro-Regular"/>
          <w:sz w:val="20"/>
          <w:szCs w:val="20"/>
        </w:rPr>
        <w:t xml:space="preserve"> est ouvert à tout céramiste.</w:t>
      </w:r>
    </w:p>
    <w:p w:rsidR="002D1891" w:rsidRPr="002D1891" w:rsidRDefault="002D1891" w:rsidP="002D1891">
      <w:pPr>
        <w:pStyle w:val="Paragraphestandard"/>
        <w:tabs>
          <w:tab w:val="left" w:pos="283"/>
        </w:tabs>
        <w:suppressAutoHyphens/>
        <w:jc w:val="both"/>
        <w:rPr>
          <w:rFonts w:ascii="Arial" w:hAnsi="Arial" w:cs="HypatiaSansPro-Regular"/>
          <w:sz w:val="20"/>
          <w:szCs w:val="20"/>
        </w:rPr>
      </w:pPr>
      <w:r w:rsidRPr="002D1891">
        <w:rPr>
          <w:rFonts w:ascii="Arial" w:hAnsi="Arial" w:cs="HypatiaSansPro-Regular"/>
          <w:sz w:val="20"/>
          <w:szCs w:val="20"/>
        </w:rPr>
        <w:t xml:space="preserve">Le candidat s’engage à présenter une collection </w:t>
      </w:r>
      <w:r w:rsidRPr="002D1891">
        <w:rPr>
          <w:rFonts w:ascii="Arial" w:hAnsi="Arial" w:cs="HypatiaSansPro-Regular"/>
          <w:spacing w:val="-1"/>
          <w:sz w:val="20"/>
          <w:szCs w:val="20"/>
        </w:rPr>
        <w:t>de bijoux céramiques et/ou</w:t>
      </w:r>
      <w:r w:rsidRPr="002D1891">
        <w:rPr>
          <w:rFonts w:ascii="Arial" w:hAnsi="Arial" w:cs="HypatiaSansPro-Regular"/>
          <w:sz w:val="20"/>
          <w:szCs w:val="20"/>
        </w:rPr>
        <w:t xml:space="preserve"> de céramiques utilitaires cohérentes et fidèles à une démarche artistique personnelle et singulière. Cette collection sera mise en vente par l’organisation dans la boutique du </w:t>
      </w:r>
      <w:proofErr w:type="spellStart"/>
      <w:r w:rsidRPr="002D1891">
        <w:rPr>
          <w:rFonts w:ascii="Arial" w:hAnsi="Arial" w:cs="HypatiaSansPro-Regular"/>
          <w:sz w:val="20"/>
          <w:szCs w:val="20"/>
        </w:rPr>
        <w:t>Ceramic</w:t>
      </w:r>
      <w:proofErr w:type="spellEnd"/>
      <w:r w:rsidRPr="002D1891">
        <w:rPr>
          <w:rFonts w:ascii="Arial" w:hAnsi="Arial" w:cs="HypatiaSansPro-Regular"/>
          <w:sz w:val="20"/>
          <w:szCs w:val="20"/>
        </w:rPr>
        <w:t xml:space="preserve"> Event. Le candidat s’engage à présenter son travail selon la scénographie imposée par l’organisation. </w:t>
      </w:r>
    </w:p>
    <w:p w:rsidR="002D1891" w:rsidRPr="002D1891" w:rsidRDefault="002D1891" w:rsidP="002D1891">
      <w:pPr>
        <w:pStyle w:val="Paragraphestandard"/>
        <w:tabs>
          <w:tab w:val="left" w:pos="283"/>
        </w:tabs>
        <w:suppressAutoHyphens/>
        <w:jc w:val="both"/>
        <w:rPr>
          <w:rFonts w:ascii="Arial" w:hAnsi="Arial" w:cs="HypatiaSansPro-Regular"/>
          <w:sz w:val="20"/>
          <w:szCs w:val="20"/>
        </w:rPr>
      </w:pPr>
    </w:p>
    <w:p w:rsidR="002D1891" w:rsidRPr="002D1891" w:rsidRDefault="002D1891" w:rsidP="002D1891">
      <w:pPr>
        <w:jc w:val="both"/>
        <w:rPr>
          <w:rFonts w:ascii="Arial" w:hAnsi="Arial"/>
          <w:sz w:val="20"/>
        </w:rPr>
      </w:pPr>
      <w:r w:rsidRPr="002D1891">
        <w:rPr>
          <w:rFonts w:ascii="Arial" w:hAnsi="Arial" w:cs="HypatiaSansPro-Regular"/>
          <w:sz w:val="20"/>
          <w:szCs w:val="20"/>
        </w:rPr>
        <w:t>Le candidat sélectionné s’engage à honorer le contrat de commissionnement ci-joint durant toute la durée de l’événement. Sauf cas particulier et demande spécifique de l’organisation, le candidat sélectionné s‘engage à déposer les œuvres sélectionnées au minimum 2 jours ouvrables avant la date du vernissage. Les œuvres envoyées par colis postal devront être livrées aux frais et sous la responsabilité de l’artiste au minimum 7 jours ouvrables avant la date du vernissage. Sauf cas particulier et demande spécifique de l’organisation, l’exposant s ‘engage à rapatrier à ses frais et sous sa responsabilité les œuvres exposées au minimum 2 jours ouvrables après la date de clôture de l’événement.</w:t>
      </w:r>
    </w:p>
    <w:p w:rsidR="002D1891" w:rsidRPr="002D1891" w:rsidRDefault="002D1891">
      <w:pPr>
        <w:rPr>
          <w:sz w:val="20"/>
        </w:rPr>
      </w:pPr>
    </w:p>
    <w:p w:rsidR="002D1891" w:rsidRPr="002D1891" w:rsidRDefault="002D1891" w:rsidP="002D1891">
      <w:pPr>
        <w:pStyle w:val="Paragraphestandard"/>
        <w:suppressAutoHyphens/>
        <w:jc w:val="both"/>
        <w:rPr>
          <w:rFonts w:ascii="Arial" w:hAnsi="Arial" w:cs="HypatiaSansPro-Bold"/>
          <w:b/>
          <w:bCs/>
          <w:caps/>
          <w:sz w:val="20"/>
          <w:szCs w:val="20"/>
        </w:rPr>
      </w:pPr>
    </w:p>
    <w:p w:rsidR="002D1891" w:rsidRPr="002D1891" w:rsidRDefault="002D1891" w:rsidP="002D1891">
      <w:pPr>
        <w:pStyle w:val="Paragraphestandard"/>
        <w:suppressAutoHyphens/>
        <w:jc w:val="both"/>
        <w:rPr>
          <w:rFonts w:ascii="Arial" w:hAnsi="Arial" w:cs="HypatiaSansPro-Regular"/>
          <w:sz w:val="20"/>
          <w:szCs w:val="20"/>
        </w:rPr>
      </w:pPr>
      <w:r w:rsidRPr="002D1891">
        <w:rPr>
          <w:rFonts w:ascii="Arial" w:hAnsi="Arial" w:cs="HypatiaSansPro-Bold"/>
          <w:b/>
          <w:bCs/>
          <w:caps/>
          <w:sz w:val="20"/>
          <w:szCs w:val="20"/>
        </w:rPr>
        <w:t>Formulaire d’inscription</w:t>
      </w:r>
    </w:p>
    <w:p w:rsidR="002D1891" w:rsidRPr="002D1891" w:rsidRDefault="002D1891" w:rsidP="002D1891">
      <w:pPr>
        <w:pStyle w:val="Paragraphestandard"/>
        <w:suppressAutoHyphens/>
        <w:jc w:val="both"/>
        <w:rPr>
          <w:rFonts w:ascii="Arial" w:hAnsi="Arial" w:cs="HypatiaSansPro-Regular"/>
          <w:sz w:val="20"/>
          <w:szCs w:val="20"/>
        </w:rPr>
      </w:pPr>
    </w:p>
    <w:p w:rsidR="002D1891" w:rsidRDefault="002D1891" w:rsidP="002D1891">
      <w:pPr>
        <w:pStyle w:val="Paragraphestandard"/>
        <w:tabs>
          <w:tab w:val="right" w:pos="6096"/>
        </w:tabs>
        <w:suppressAutoHyphens/>
        <w:jc w:val="both"/>
        <w:rPr>
          <w:rFonts w:ascii="Arial" w:hAnsi="Arial" w:cs="HypatiaSansPro-Regular"/>
          <w:spacing w:val="7"/>
          <w:sz w:val="20"/>
          <w:szCs w:val="14"/>
        </w:rPr>
      </w:pPr>
      <w:r w:rsidRPr="002D1891">
        <w:rPr>
          <w:rFonts w:ascii="Arial" w:hAnsi="Arial" w:cs="HypatiaSansPro-Regular"/>
          <w:sz w:val="20"/>
          <w:szCs w:val="20"/>
        </w:rPr>
        <w:t>Nom</w:t>
      </w:r>
      <w:r w:rsidRPr="002D1891">
        <w:rPr>
          <w:rFonts w:ascii="Arial" w:hAnsi="Arial" w:cs="HypatiaSansPro-Regular"/>
          <w:spacing w:val="7"/>
          <w:sz w:val="20"/>
          <w:szCs w:val="14"/>
        </w:rPr>
        <w:t xml:space="preserve"> : </w:t>
      </w:r>
      <w:r w:rsidRPr="002D1891">
        <w:rPr>
          <w:rFonts w:ascii="Arial" w:hAnsi="Arial" w:cs="HypatiaSansPro-Regular"/>
          <w:spacing w:val="7"/>
          <w:sz w:val="20"/>
          <w:szCs w:val="14"/>
        </w:rPr>
        <w:tab/>
      </w:r>
      <w:r w:rsidRPr="002D1891">
        <w:rPr>
          <w:rFonts w:ascii="Arial" w:hAnsi="Arial" w:cs="HypatiaSansPro-Regular"/>
          <w:sz w:val="20"/>
          <w:szCs w:val="20"/>
        </w:rPr>
        <w:t>Téléphone</w:t>
      </w:r>
      <w:r w:rsidRPr="002D1891">
        <w:rPr>
          <w:rFonts w:ascii="Arial" w:hAnsi="Arial" w:cs="HypatiaSansPro-Regular"/>
          <w:spacing w:val="7"/>
          <w:sz w:val="20"/>
          <w:szCs w:val="14"/>
        </w:rPr>
        <w:t xml:space="preserve"> : </w:t>
      </w:r>
    </w:p>
    <w:p w:rsidR="002D1891" w:rsidRPr="002D1891" w:rsidRDefault="002D1891" w:rsidP="002D1891">
      <w:pPr>
        <w:pStyle w:val="Paragraphestandard"/>
        <w:tabs>
          <w:tab w:val="right" w:pos="6096"/>
        </w:tabs>
        <w:suppressAutoHyphens/>
        <w:jc w:val="both"/>
        <w:rPr>
          <w:rFonts w:ascii="Arial" w:hAnsi="Arial" w:cs="HypatiaSansPro-Regular"/>
          <w:sz w:val="20"/>
          <w:szCs w:val="20"/>
        </w:rPr>
      </w:pPr>
    </w:p>
    <w:p w:rsidR="002D1891" w:rsidRDefault="002D1891" w:rsidP="002D1891">
      <w:pPr>
        <w:pStyle w:val="Paragraphestandard"/>
        <w:tabs>
          <w:tab w:val="right" w:pos="6096"/>
        </w:tabs>
        <w:suppressAutoHyphens/>
        <w:jc w:val="both"/>
        <w:rPr>
          <w:rFonts w:ascii="Arial" w:hAnsi="Arial" w:cs="HypatiaSansPro-Regular"/>
          <w:spacing w:val="7"/>
          <w:sz w:val="20"/>
          <w:szCs w:val="14"/>
        </w:rPr>
      </w:pPr>
      <w:r w:rsidRPr="002D1891">
        <w:rPr>
          <w:rFonts w:ascii="Arial" w:hAnsi="Arial" w:cs="HypatiaSansPro-Regular"/>
          <w:sz w:val="20"/>
          <w:szCs w:val="20"/>
        </w:rPr>
        <w:t>Prénom</w:t>
      </w:r>
      <w:r w:rsidRPr="002D1891">
        <w:rPr>
          <w:rFonts w:ascii="Arial" w:hAnsi="Arial" w:cs="HypatiaSansPro-Regular"/>
          <w:spacing w:val="7"/>
          <w:sz w:val="20"/>
          <w:szCs w:val="14"/>
        </w:rPr>
        <w:t xml:space="preserve"> : </w:t>
      </w:r>
      <w:r w:rsidRPr="002D1891">
        <w:rPr>
          <w:rFonts w:ascii="Arial" w:hAnsi="Arial" w:cs="HypatiaSansPro-Regular"/>
          <w:spacing w:val="7"/>
          <w:sz w:val="20"/>
          <w:szCs w:val="14"/>
        </w:rPr>
        <w:tab/>
      </w:r>
      <w:r w:rsidRPr="002D1891">
        <w:rPr>
          <w:rFonts w:ascii="Arial" w:hAnsi="Arial" w:cs="HypatiaSansPro-Regular"/>
          <w:sz w:val="20"/>
          <w:szCs w:val="20"/>
        </w:rPr>
        <w:t>Courriel :</w:t>
      </w:r>
      <w:r>
        <w:rPr>
          <w:rFonts w:ascii="Arial" w:hAnsi="Arial" w:cs="HypatiaSansPro-Regular"/>
          <w:sz w:val="20"/>
          <w:szCs w:val="20"/>
        </w:rPr>
        <w:t xml:space="preserve"> </w:t>
      </w:r>
    </w:p>
    <w:p w:rsidR="002D1891" w:rsidRPr="002D1891" w:rsidRDefault="002D1891" w:rsidP="002D1891">
      <w:pPr>
        <w:pStyle w:val="Paragraphestandard"/>
        <w:tabs>
          <w:tab w:val="right" w:pos="6096"/>
        </w:tabs>
        <w:suppressAutoHyphens/>
        <w:jc w:val="both"/>
        <w:rPr>
          <w:rFonts w:ascii="Arial" w:hAnsi="Arial" w:cs="HypatiaSansPro-Regular"/>
          <w:spacing w:val="7"/>
          <w:sz w:val="20"/>
          <w:szCs w:val="14"/>
        </w:rPr>
      </w:pPr>
    </w:p>
    <w:p w:rsidR="002D1891" w:rsidRPr="002D1891" w:rsidRDefault="002D1891" w:rsidP="002D1891">
      <w:pPr>
        <w:pStyle w:val="Paragraphestandard"/>
        <w:tabs>
          <w:tab w:val="right" w:pos="6096"/>
        </w:tabs>
        <w:suppressAutoHyphens/>
        <w:jc w:val="both"/>
        <w:rPr>
          <w:rFonts w:ascii="Arial" w:hAnsi="Arial" w:cs="HypatiaSansPro-Regular"/>
          <w:spacing w:val="7"/>
          <w:sz w:val="20"/>
          <w:szCs w:val="14"/>
        </w:rPr>
      </w:pPr>
      <w:r w:rsidRPr="002D1891">
        <w:rPr>
          <w:rFonts w:ascii="Arial" w:hAnsi="Arial" w:cs="HypatiaSansPro-Regular"/>
          <w:sz w:val="20"/>
          <w:szCs w:val="20"/>
        </w:rPr>
        <w:t>Adresse</w:t>
      </w:r>
      <w:r w:rsidRPr="002D1891">
        <w:rPr>
          <w:rFonts w:ascii="Arial" w:hAnsi="Arial" w:cs="HypatiaSansPro-Regular"/>
          <w:spacing w:val="7"/>
          <w:sz w:val="20"/>
          <w:szCs w:val="14"/>
        </w:rPr>
        <w:t> :</w:t>
      </w:r>
      <w:r w:rsidRPr="002D1891">
        <w:rPr>
          <w:rFonts w:ascii="Arial" w:hAnsi="Arial" w:cs="HypatiaSansPro-Regular"/>
          <w:sz w:val="20"/>
          <w:szCs w:val="20"/>
        </w:rPr>
        <w:t xml:space="preserve"> </w:t>
      </w:r>
      <w:r w:rsidRPr="002D1891">
        <w:rPr>
          <w:rFonts w:ascii="Arial" w:hAnsi="Arial" w:cs="HypatiaSansPro-Regular"/>
          <w:sz w:val="20"/>
          <w:szCs w:val="20"/>
        </w:rPr>
        <w:tab/>
        <w:t>Site web</w:t>
      </w:r>
      <w:r w:rsidRPr="002D1891">
        <w:rPr>
          <w:rFonts w:ascii="Arial" w:hAnsi="Arial" w:cs="HypatiaSansPro-Regular"/>
          <w:spacing w:val="7"/>
          <w:sz w:val="20"/>
          <w:szCs w:val="14"/>
        </w:rPr>
        <w:t xml:space="preserve"> : </w:t>
      </w:r>
    </w:p>
    <w:p w:rsidR="002D1891" w:rsidRPr="002D1891" w:rsidRDefault="002D1891" w:rsidP="002D1891">
      <w:pPr>
        <w:pStyle w:val="Paragraphestandard"/>
        <w:tabs>
          <w:tab w:val="right" w:pos="5670"/>
        </w:tabs>
        <w:suppressAutoHyphens/>
        <w:jc w:val="both"/>
        <w:rPr>
          <w:rFonts w:ascii="Arial" w:hAnsi="Arial" w:cs="HypatiaSansPro-Regular"/>
          <w:spacing w:val="7"/>
          <w:sz w:val="20"/>
          <w:szCs w:val="14"/>
        </w:rPr>
      </w:pPr>
      <w:r w:rsidRPr="002D1891">
        <w:rPr>
          <w:rFonts w:ascii="Arial" w:hAnsi="Arial" w:cs="HypatiaSansPro-Regular"/>
          <w:spacing w:val="7"/>
          <w:sz w:val="20"/>
          <w:szCs w:val="14"/>
        </w:rPr>
        <w:tab/>
      </w:r>
    </w:p>
    <w:p w:rsidR="002D1891" w:rsidRPr="002D1891" w:rsidRDefault="002D1891" w:rsidP="002D1891">
      <w:pPr>
        <w:pStyle w:val="Paragraphestandard"/>
        <w:tabs>
          <w:tab w:val="right" w:pos="5670"/>
        </w:tabs>
        <w:suppressAutoHyphens/>
        <w:jc w:val="both"/>
        <w:rPr>
          <w:rFonts w:ascii="Arial" w:hAnsi="Arial" w:cs="HypatiaSansPro-Regular"/>
          <w:sz w:val="20"/>
          <w:szCs w:val="20"/>
        </w:rPr>
      </w:pPr>
      <w:r w:rsidRPr="002D1891">
        <w:rPr>
          <w:rFonts w:ascii="Arial" w:hAnsi="Arial" w:cs="HypatiaSansPro-Regular"/>
          <w:sz w:val="20"/>
          <w:szCs w:val="20"/>
        </w:rPr>
        <w:t>Code postal</w:t>
      </w:r>
      <w:r w:rsidRPr="002D1891">
        <w:rPr>
          <w:rFonts w:ascii="Arial" w:hAnsi="Arial" w:cs="HypatiaSansPro-Regular"/>
          <w:spacing w:val="7"/>
          <w:sz w:val="20"/>
          <w:szCs w:val="14"/>
        </w:rPr>
        <w:t xml:space="preserve"> : </w:t>
      </w:r>
      <w:r w:rsidRPr="002D1891">
        <w:rPr>
          <w:rFonts w:ascii="Arial" w:hAnsi="Arial" w:cs="HypatiaSansPro-Regular"/>
          <w:spacing w:val="7"/>
          <w:sz w:val="20"/>
          <w:szCs w:val="14"/>
        </w:rPr>
        <w:tab/>
      </w:r>
    </w:p>
    <w:p w:rsidR="002D1891" w:rsidRPr="002D1891" w:rsidRDefault="002D1891" w:rsidP="002D1891">
      <w:pPr>
        <w:pStyle w:val="Paragraphestandard"/>
        <w:tabs>
          <w:tab w:val="right" w:pos="5670"/>
        </w:tabs>
        <w:suppressAutoHyphens/>
        <w:jc w:val="both"/>
        <w:rPr>
          <w:rFonts w:ascii="Arial" w:hAnsi="Arial" w:cs="HypatiaSansPro-Regular"/>
          <w:sz w:val="20"/>
          <w:szCs w:val="20"/>
        </w:rPr>
      </w:pPr>
    </w:p>
    <w:p w:rsidR="002D1891" w:rsidRDefault="002D1891" w:rsidP="002D1891">
      <w:pPr>
        <w:pStyle w:val="Paragraphestandard"/>
        <w:tabs>
          <w:tab w:val="right" w:pos="5670"/>
        </w:tabs>
        <w:suppressAutoHyphens/>
        <w:jc w:val="both"/>
        <w:rPr>
          <w:rFonts w:ascii="Arial" w:hAnsi="Arial" w:cs="HypatiaSansPro-Regular"/>
          <w:spacing w:val="7"/>
          <w:sz w:val="20"/>
          <w:szCs w:val="14"/>
        </w:rPr>
      </w:pPr>
      <w:r w:rsidRPr="002D1891">
        <w:rPr>
          <w:rFonts w:ascii="Arial" w:hAnsi="Arial" w:cs="HypatiaSansPro-Regular"/>
          <w:sz w:val="20"/>
          <w:szCs w:val="20"/>
        </w:rPr>
        <w:t>Ville</w:t>
      </w:r>
      <w:r w:rsidRPr="002D1891">
        <w:rPr>
          <w:rFonts w:ascii="Arial" w:hAnsi="Arial" w:cs="HypatiaSansPro-Regular"/>
          <w:spacing w:val="7"/>
          <w:sz w:val="20"/>
          <w:szCs w:val="14"/>
        </w:rPr>
        <w:t xml:space="preserve"> : </w:t>
      </w:r>
    </w:p>
    <w:p w:rsidR="002D1891" w:rsidRDefault="002D1891" w:rsidP="002D1891">
      <w:pPr>
        <w:pStyle w:val="Paragraphestandard"/>
        <w:tabs>
          <w:tab w:val="right" w:pos="5670"/>
        </w:tabs>
        <w:suppressAutoHyphens/>
        <w:jc w:val="both"/>
        <w:rPr>
          <w:rFonts w:ascii="Arial" w:hAnsi="Arial" w:cs="HypatiaSansPro-Regular"/>
          <w:spacing w:val="7"/>
          <w:sz w:val="20"/>
          <w:szCs w:val="14"/>
        </w:rPr>
      </w:pPr>
    </w:p>
    <w:p w:rsidR="002D1891" w:rsidRDefault="002D1891" w:rsidP="002D1891">
      <w:pPr>
        <w:pStyle w:val="Paragraphestandard"/>
        <w:tabs>
          <w:tab w:val="right" w:pos="5670"/>
        </w:tabs>
        <w:suppressAutoHyphens/>
        <w:jc w:val="both"/>
        <w:rPr>
          <w:rFonts w:ascii="Arial" w:hAnsi="Arial" w:cs="HypatiaSansPro-Regular"/>
          <w:spacing w:val="7"/>
          <w:sz w:val="20"/>
          <w:szCs w:val="14"/>
        </w:rPr>
      </w:pPr>
      <w:r w:rsidRPr="002D1891">
        <w:rPr>
          <w:rFonts w:ascii="Arial" w:hAnsi="Arial" w:cs="HypatiaSansPro-Regular"/>
          <w:sz w:val="20"/>
          <w:szCs w:val="20"/>
        </w:rPr>
        <w:t>Pays</w:t>
      </w:r>
      <w:r w:rsidRPr="002D1891">
        <w:rPr>
          <w:rFonts w:ascii="Arial" w:hAnsi="Arial" w:cs="HypatiaSansPro-Regular"/>
          <w:spacing w:val="7"/>
          <w:sz w:val="20"/>
          <w:szCs w:val="14"/>
        </w:rPr>
        <w:t xml:space="preserve"> : </w:t>
      </w:r>
    </w:p>
    <w:p w:rsidR="002D1891" w:rsidRDefault="002D1891" w:rsidP="002D1891">
      <w:pPr>
        <w:rPr>
          <w:rFonts w:ascii="Arial" w:hAnsi="Arial" w:cs="HypatiaSansPro-Regular"/>
          <w:color w:val="000000"/>
          <w:spacing w:val="7"/>
          <w:sz w:val="20"/>
          <w:szCs w:val="14"/>
        </w:rPr>
      </w:pPr>
    </w:p>
    <w:p w:rsidR="002D1891" w:rsidRPr="002D1891" w:rsidRDefault="002D1891" w:rsidP="002D1891">
      <w:pPr>
        <w:rPr>
          <w:rFonts w:ascii="Arial" w:hAnsi="Arial" w:cs="HypatiaSansPro-Regular"/>
          <w:spacing w:val="7"/>
          <w:sz w:val="20"/>
          <w:szCs w:val="14"/>
        </w:rPr>
      </w:pPr>
      <w:r w:rsidRPr="002D1891">
        <w:rPr>
          <w:rFonts w:ascii="Arial" w:hAnsi="Arial" w:cs="HypatiaSansPro-Regular"/>
          <w:spacing w:val="10"/>
          <w:sz w:val="20"/>
          <w:szCs w:val="20"/>
        </w:rPr>
        <w:t>Signature avec la mention «Lu et approuvé»</w:t>
      </w:r>
      <w:r>
        <w:rPr>
          <w:rFonts w:ascii="Arial" w:hAnsi="Arial" w:cs="HypatiaSansPro-Regular"/>
          <w:spacing w:val="10"/>
          <w:sz w:val="20"/>
          <w:szCs w:val="20"/>
        </w:rPr>
        <w:t xml:space="preserve">: </w:t>
      </w:r>
    </w:p>
    <w:sectPr w:rsidR="002D1891" w:rsidRPr="002D1891" w:rsidSect="002D1891">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w:panose1 w:val="00000000000000000000"/>
    <w:charset w:val="4D"/>
    <w:family w:val="roman"/>
    <w:notTrueType/>
    <w:pitch w:val="default"/>
    <w:sig w:usb0="00000003" w:usb1="00000000" w:usb2="00000000" w:usb3="00000000" w:csb0="00000001" w:csb1="00000000"/>
  </w:font>
  <w:font w:name="Times New Roman">
    <w:panose1 w:val="00000000000000000000"/>
    <w:charset w:val="4D"/>
    <w:family w:val="roman"/>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ypatiaSansPro-Regular">
    <w:altName w:val="Hypatia Sans Pro"/>
    <w:panose1 w:val="00000000000000000000"/>
    <w:charset w:val="4D"/>
    <w:family w:val="auto"/>
    <w:notTrueType/>
    <w:pitch w:val="default"/>
    <w:sig w:usb0="00000003" w:usb1="00000000" w:usb2="00000000" w:usb3="00000000" w:csb0="00000001" w:csb1="00000000"/>
  </w:font>
  <w:font w:name="ZapfDingbats">
    <w:altName w:val="Zapf Dingbats 3"/>
    <w:panose1 w:val="00000000000000000000"/>
    <w:charset w:val="4D"/>
    <w:family w:val="auto"/>
    <w:notTrueType/>
    <w:pitch w:val="default"/>
    <w:sig w:usb0="00000003" w:usb1="00000000" w:usb2="00000000" w:usb3="00000000" w:csb0="00000001" w:csb1="00000000"/>
  </w:font>
  <w:font w:name="HypatiaSansPro-Bold">
    <w:altName w:val="Hypatia Sans Pro"/>
    <w:panose1 w:val="00000000000000000000"/>
    <w:charset w:val="4D"/>
    <w:family w:val="auto"/>
    <w:notTrueType/>
    <w:pitch w:val="default"/>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D1891"/>
    <w:rsid w:val="002D1891"/>
    <w:rsid w:val="00E832E8"/>
  </w:rsids>
  <m:mathPr>
    <m:mathFont m:val="AGaramond SemiboldItalic"/>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3B6"/>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Paragraphestandard">
    <w:name w:val="[Paragraphe standard]"/>
    <w:basedOn w:val="Normal"/>
    <w:uiPriority w:val="99"/>
    <w:rsid w:val="002D1891"/>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image" Target="media/image1.pdf"/><Relationship Id="rId5" Type="http://schemas.openxmlformats.org/officeDocument/2006/relationships/image" Target="media/image2.png"/><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0</Words>
  <Characters>0</Characters>
  <Application>Microsoft Macintosh Word</Application>
  <DocSecurity>0</DocSecurity>
  <Lines>1</Lines>
  <Paragraphs>1</Paragraphs>
  <ScaleCrop>false</ScaleCrop>
  <Company>bvcb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Jérome</dc:creator>
  <cp:keywords/>
  <cp:lastModifiedBy>Jérome</cp:lastModifiedBy>
  <cp:revision>1</cp:revision>
  <dcterms:created xsi:type="dcterms:W3CDTF">2016-09-26T09:15:00Z</dcterms:created>
  <dcterms:modified xsi:type="dcterms:W3CDTF">2016-09-26T09:32:00Z</dcterms:modified>
</cp:coreProperties>
</file>